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DA" w:rsidRDefault="004F0379" w:rsidP="00D726DA">
      <w:pPr>
        <w:pStyle w:val="Date"/>
        <w:spacing w:after="0" w:line="240" w:lineRule="auto"/>
        <w:jc w:val="center"/>
        <w:rPr>
          <w:rFonts w:ascii="Times New Roman" w:hAnsi="Times New Roman"/>
          <w:b/>
          <w:bCs/>
          <w:i/>
          <w:iCs/>
          <w:sz w:val="24"/>
        </w:rPr>
      </w:pPr>
      <w:r>
        <w:rPr>
          <w:noProof/>
        </w:rPr>
        <w:drawing>
          <wp:anchor distT="0" distB="0" distL="114300" distR="114300" simplePos="0" relativeHeight="251663360" behindDoc="0" locked="0" layoutInCell="1" allowOverlap="1" wp14:anchorId="7BCE73B3" wp14:editId="3A39834D">
            <wp:simplePos x="0" y="0"/>
            <wp:positionH relativeFrom="margin">
              <wp:posOffset>-247015</wp:posOffset>
            </wp:positionH>
            <wp:positionV relativeFrom="margin">
              <wp:posOffset>-45085</wp:posOffset>
            </wp:positionV>
            <wp:extent cx="1009650" cy="874395"/>
            <wp:effectExtent l="0" t="0" r="0" b="1905"/>
            <wp:wrapSquare wrapText="bothSides"/>
            <wp:docPr id="5" name="Picture 5" descr="https://lh5.googleusercontent.com/HHtbtZxvZpk3FTmDrMEMshbT78pko92Z0KCUmTWWkkKNtoZo_GptQpzHQeM6O_hpZxaJJD4I2NTvNbS3x6WuCqQrdRib9zsM-z2FbdCVjC7ghJzI7nxveEunI_7jxl8YinkhfvhmQm4hYMEF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HtbtZxvZpk3FTmDrMEMshbT78pko92Z0KCUmTWWkkKNtoZo_GptQpzHQeM6O_hpZxaJJD4I2NTvNbS3x6WuCqQrdRib9zsM-z2FbdCVjC7ghJzI7nxveEunI_7jxl8YinkhfvhmQm4hYMEFV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6DA">
        <w:rPr>
          <w:rFonts w:ascii="Times New Roman" w:hAnsi="Times New Roman"/>
          <w:noProof/>
          <w:spacing w:val="0"/>
          <w:sz w:val="52"/>
          <w:szCs w:val="52"/>
        </w:rPr>
        <mc:AlternateContent>
          <mc:Choice Requires="wps">
            <w:drawing>
              <wp:anchor distT="0" distB="0" distL="114300" distR="114300" simplePos="0" relativeHeight="251660288" behindDoc="0" locked="0" layoutInCell="1" allowOverlap="1">
                <wp:simplePos x="0" y="0"/>
                <wp:positionH relativeFrom="column">
                  <wp:posOffset>-151765</wp:posOffset>
                </wp:positionH>
                <wp:positionV relativeFrom="paragraph">
                  <wp:posOffset>-85725</wp:posOffset>
                </wp:positionV>
                <wp:extent cx="1819275" cy="94297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6DA" w:rsidRPr="00CA5935" w:rsidRDefault="00D726DA" w:rsidP="00D726DA">
                            <w:pPr>
                              <w:pBdr>
                                <w:right w:val="single" w:sz="4" w:space="4" w:color="auto"/>
                              </w:pBdr>
                              <w:tabs>
                                <w:tab w:val="left" w:pos="2400"/>
                                <w:tab w:val="center" w:pos="5112"/>
                              </w:tabs>
                              <w:jc w:val="center"/>
                              <w:rPr>
                                <w:b/>
                              </w:rPr>
                            </w:pPr>
                            <w:r w:rsidRPr="00CA5935">
                              <w:rPr>
                                <w:b/>
                              </w:rPr>
                              <w:t>Granada Islamic School</w:t>
                            </w:r>
                          </w:p>
                          <w:p w:rsidR="00D726DA" w:rsidRPr="00CA5935" w:rsidRDefault="00D726DA" w:rsidP="00D726DA">
                            <w:pPr>
                              <w:pBdr>
                                <w:right w:val="single" w:sz="4" w:space="4" w:color="auto"/>
                              </w:pBdr>
                              <w:jc w:val="center"/>
                            </w:pPr>
                            <w:r w:rsidRPr="00CA5935">
                              <w:t>3003 Scott Blvd.</w:t>
                            </w:r>
                          </w:p>
                          <w:p w:rsidR="00D726DA" w:rsidRPr="00CA5935" w:rsidRDefault="00D726DA" w:rsidP="00D726DA">
                            <w:pPr>
                              <w:pBdr>
                                <w:right w:val="single" w:sz="4" w:space="4" w:color="auto"/>
                              </w:pBdr>
                              <w:jc w:val="center"/>
                            </w:pPr>
                            <w:r w:rsidRPr="00CA5935">
                              <w:t>Santa Clara, CA 95054</w:t>
                            </w:r>
                          </w:p>
                          <w:p w:rsidR="00D726DA" w:rsidRPr="00CA5935" w:rsidRDefault="00D726DA" w:rsidP="00D726DA">
                            <w:pPr>
                              <w:pBdr>
                                <w:right w:val="single" w:sz="4" w:space="4" w:color="auto"/>
                              </w:pBdr>
                              <w:jc w:val="center"/>
                            </w:pPr>
                            <w:r w:rsidRPr="00CA5935">
                              <w:t>Phone (408)980-1161</w:t>
                            </w:r>
                            <w:r w:rsidRPr="00CA5935">
                              <w:tab/>
                            </w:r>
                          </w:p>
                          <w:p w:rsidR="00D726DA" w:rsidRPr="00CA5935" w:rsidRDefault="00D726DA" w:rsidP="00D726DA">
                            <w:pPr>
                              <w:pBdr>
                                <w:right w:val="single" w:sz="4" w:space="4" w:color="auto"/>
                              </w:pBdr>
                              <w:jc w:val="center"/>
                            </w:pPr>
                            <w:r w:rsidRPr="00CA5935">
                              <w:t>Fax (408) 980-1120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5pt;margin-top:-6.75pt;width:143.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uUfwIAAA8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" stroked="f">
                <v:textbox>
                  <w:txbxContent>
                    <w:p w:rsidR="00D726DA" w:rsidRPr="00CA5935" w:rsidRDefault="00D726DA" w:rsidP="00D726DA">
                      <w:pPr>
                        <w:pBdr>
                          <w:right w:val="single" w:sz="4" w:space="4" w:color="auto"/>
                        </w:pBdr>
                        <w:tabs>
                          <w:tab w:val="left" w:pos="2400"/>
                          <w:tab w:val="center" w:pos="5112"/>
                        </w:tabs>
                        <w:jc w:val="center"/>
                        <w:rPr>
                          <w:b/>
                        </w:rPr>
                      </w:pPr>
                      <w:r w:rsidRPr="00CA5935">
                        <w:rPr>
                          <w:b/>
                        </w:rPr>
                        <w:t>Granada Islamic School</w:t>
                      </w:r>
                    </w:p>
                    <w:p w:rsidR="00D726DA" w:rsidRPr="00CA5935" w:rsidRDefault="00D726DA" w:rsidP="00D726DA">
                      <w:pPr>
                        <w:pBdr>
                          <w:right w:val="single" w:sz="4" w:space="4" w:color="auto"/>
                        </w:pBdr>
                        <w:jc w:val="center"/>
                      </w:pPr>
                      <w:r w:rsidRPr="00CA5935">
                        <w:t>3003 Scott Blvd.</w:t>
                      </w:r>
                    </w:p>
                    <w:p w:rsidR="00D726DA" w:rsidRPr="00CA5935" w:rsidRDefault="00D726DA" w:rsidP="00D726DA">
                      <w:pPr>
                        <w:pBdr>
                          <w:right w:val="single" w:sz="4" w:space="4" w:color="auto"/>
                        </w:pBdr>
                        <w:jc w:val="center"/>
                      </w:pPr>
                      <w:r w:rsidRPr="00CA5935">
                        <w:t>Santa Clara, CA 95054</w:t>
                      </w:r>
                    </w:p>
                    <w:p w:rsidR="00D726DA" w:rsidRPr="00CA5935" w:rsidRDefault="00D726DA" w:rsidP="00D726DA">
                      <w:pPr>
                        <w:pBdr>
                          <w:right w:val="single" w:sz="4" w:space="4" w:color="auto"/>
                        </w:pBdr>
                        <w:jc w:val="center"/>
                      </w:pPr>
                      <w:r w:rsidRPr="00CA5935">
                        <w:t>Phone (408)980-1161</w:t>
                      </w:r>
                      <w:r w:rsidRPr="00CA5935">
                        <w:tab/>
                      </w:r>
                    </w:p>
                    <w:p w:rsidR="00D726DA" w:rsidRPr="00CA5935" w:rsidRDefault="00D726DA" w:rsidP="00D726DA">
                      <w:pPr>
                        <w:pBdr>
                          <w:right w:val="single" w:sz="4" w:space="4" w:color="auto"/>
                        </w:pBdr>
                        <w:jc w:val="center"/>
                      </w:pPr>
                      <w:r w:rsidRPr="00CA5935">
                        <w:t>Fax (408) 980-1120</w:t>
                      </w:r>
                    </w:p>
                  </w:txbxContent>
                </v:textbox>
              </v:shape>
            </w:pict>
          </mc:Fallback>
        </mc:AlternateContent>
      </w:r>
    </w:p>
    <w:p w:rsidR="00D726DA" w:rsidRPr="00D726DA" w:rsidRDefault="00D726DA" w:rsidP="00D726DA">
      <w:pPr>
        <w:pStyle w:val="Date"/>
        <w:spacing w:after="0" w:line="240" w:lineRule="auto"/>
        <w:ind w:firstLine="270"/>
        <w:jc w:val="center"/>
        <w:rPr>
          <w:rFonts w:ascii="Batang" w:eastAsia="Batang" w:hAnsi="Batang" w:cs="Arabic Typesetting"/>
          <w:b/>
          <w:sz w:val="48"/>
          <w:szCs w:val="48"/>
        </w:rPr>
      </w:pPr>
      <w:r>
        <w:rPr>
          <w:rFonts w:ascii="Batang" w:eastAsia="Batang" w:hAnsi="Batang" w:cs="Arabic Typesetting"/>
          <w:b/>
          <w:sz w:val="48"/>
          <w:szCs w:val="48"/>
        </w:rPr>
        <w:t xml:space="preserve">                     </w:t>
      </w:r>
      <w:r w:rsidRPr="00D726DA">
        <w:rPr>
          <w:rFonts w:ascii="Batang" w:eastAsia="Batang" w:hAnsi="Batang" w:cs="Arabic Typesetting"/>
          <w:b/>
          <w:sz w:val="48"/>
          <w:szCs w:val="48"/>
        </w:rPr>
        <w:t>Zakat Eligibility Form</w:t>
      </w:r>
    </w:p>
    <w:p w:rsidR="00D726DA" w:rsidRPr="00D726DA" w:rsidRDefault="00D726DA" w:rsidP="00D726DA">
      <w:pPr>
        <w:pStyle w:val="Date"/>
        <w:spacing w:after="0" w:line="240" w:lineRule="auto"/>
        <w:jc w:val="center"/>
        <w:rPr>
          <w:rFonts w:ascii="Batang" w:eastAsia="Batang" w:hAnsi="Batang" w:cs="Arabic Typesetting"/>
          <w:b/>
          <w:sz w:val="44"/>
          <w:szCs w:val="44"/>
        </w:rPr>
      </w:pPr>
      <w:r>
        <w:rPr>
          <w:rFonts w:ascii="Batang" w:eastAsia="Batang" w:hAnsi="Batang" w:cs="Arabic Typesetting"/>
          <w:b/>
          <w:sz w:val="44"/>
          <w:szCs w:val="44"/>
        </w:rPr>
        <w:t xml:space="preserve">                        </w:t>
      </w:r>
      <w:r w:rsidR="00803BA0">
        <w:rPr>
          <w:rFonts w:ascii="Batang" w:eastAsia="Batang" w:hAnsi="Batang" w:cs="Arabic Typesetting"/>
          <w:b/>
          <w:sz w:val="44"/>
          <w:szCs w:val="44"/>
        </w:rPr>
        <w:t>2020-21</w:t>
      </w:r>
    </w:p>
    <w:p w:rsidR="00D726DA" w:rsidRDefault="00D726DA" w:rsidP="00D726DA">
      <w:pPr>
        <w:pStyle w:val="InsideAddress"/>
      </w:pPr>
    </w:p>
    <w:p w:rsidR="00D726DA" w:rsidRDefault="00D726DA" w:rsidP="00D726DA">
      <w:pPr>
        <w:pStyle w:val="InsideAddress"/>
        <w:ind w:left="-90"/>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-298450</wp:posOffset>
                </wp:positionH>
                <wp:positionV relativeFrom="paragraph">
                  <wp:posOffset>65405</wp:posOffset>
                </wp:positionV>
                <wp:extent cx="6699250" cy="0"/>
                <wp:effectExtent l="0" t="19050" r="63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15pt" to="7in,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" strokecolor="gray" strokeweight="3pt"/>
            </w:pict>
          </mc:Fallback>
        </mc:AlternateContent>
      </w:r>
    </w:p>
    <w:p w:rsidR="0013201F" w:rsidRDefault="00D726DA" w:rsidP="00D726DA">
      <w:pPr>
        <w:jc w:val="center"/>
        <w:rPr>
          <w:rFonts w:ascii="Arial" w:eastAsia="Batang" w:hAnsi="Arial"/>
          <w:spacing w:val="-5"/>
          <w:sz w:val="28"/>
          <w:szCs w:val="28"/>
        </w:rPr>
      </w:pPr>
      <w:r w:rsidRPr="00D726DA">
        <w:rPr>
          <w:rFonts w:ascii="Arial" w:eastAsia="Batang" w:hAnsi="Arial"/>
          <w:spacing w:val="-5"/>
          <w:sz w:val="28"/>
          <w:szCs w:val="28"/>
        </w:rPr>
        <w:t>(Financial Aid Applicants - Upload to SSS under “Zakat Eligibility”</w:t>
      </w:r>
      <w:r>
        <w:rPr>
          <w:rFonts w:ascii="Arial" w:eastAsia="Batang" w:hAnsi="Arial"/>
          <w:spacing w:val="-5"/>
          <w:sz w:val="28"/>
          <w:szCs w:val="28"/>
        </w:rPr>
        <w:t>)</w:t>
      </w:r>
    </w:p>
    <w:p w:rsidR="00D726DA" w:rsidRDefault="00D726DA" w:rsidP="00D726DA">
      <w:pPr>
        <w:jc w:val="center"/>
        <w:rPr>
          <w:rFonts w:ascii="Arial" w:eastAsia="Batang" w:hAnsi="Arial"/>
          <w:spacing w:val="-5"/>
          <w:sz w:val="28"/>
          <w:szCs w:val="28"/>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726DA" w:rsidRPr="000131E1" w:rsidTr="00D726DA">
        <w:trPr>
          <w:trHeight w:val="239"/>
        </w:trPr>
        <w:tc>
          <w:tcPr>
            <w:tcW w:w="10800" w:type="dxa"/>
            <w:tcBorders>
              <w:top w:val="nil"/>
              <w:left w:val="nil"/>
              <w:bottom w:val="single" w:sz="4" w:space="0" w:color="auto"/>
              <w:right w:val="nil"/>
            </w:tcBorders>
            <w:shd w:val="clear" w:color="auto" w:fill="000000"/>
          </w:tcPr>
          <w:p w:rsidR="00D726DA" w:rsidRPr="000131E1" w:rsidRDefault="00D726DA" w:rsidP="005174FB">
            <w:pPr>
              <w:pStyle w:val="InsideAddress"/>
              <w:rPr>
                <w:b/>
                <w:bCs/>
              </w:rPr>
            </w:pPr>
            <w:bookmarkStart w:id="0" w:name="d0e3530"/>
            <w:bookmarkStart w:id="1" w:name="d0e3533"/>
            <w:bookmarkStart w:id="2" w:name="d0e3538"/>
            <w:bookmarkStart w:id="3" w:name="d0e3563"/>
            <w:bookmarkStart w:id="4" w:name="d0e3574"/>
            <w:bookmarkStart w:id="5" w:name="d0e3569"/>
            <w:bookmarkEnd w:id="0"/>
            <w:bookmarkEnd w:id="1"/>
            <w:bookmarkEnd w:id="2"/>
            <w:bookmarkEnd w:id="3"/>
            <w:bookmarkEnd w:id="4"/>
            <w:bookmarkEnd w:id="5"/>
            <w:r w:rsidRPr="000131E1">
              <w:rPr>
                <w:b/>
                <w:bCs/>
              </w:rPr>
              <w:t>Instructions</w:t>
            </w:r>
          </w:p>
        </w:tc>
      </w:tr>
      <w:tr w:rsidR="00D726DA" w:rsidRPr="000131E1" w:rsidTr="00D726DA">
        <w:trPr>
          <w:trHeight w:val="1185"/>
        </w:trPr>
        <w:tc>
          <w:tcPr>
            <w:tcW w:w="10800" w:type="dxa"/>
            <w:tcBorders>
              <w:top w:val="single" w:sz="4" w:space="0" w:color="auto"/>
              <w:left w:val="single" w:sz="4" w:space="0" w:color="auto"/>
              <w:bottom w:val="single" w:sz="4" w:space="0" w:color="auto"/>
              <w:right w:val="single" w:sz="4" w:space="0" w:color="auto"/>
            </w:tcBorders>
          </w:tcPr>
          <w:p w:rsidR="00D726DA" w:rsidRDefault="00D726DA" w:rsidP="005174FB">
            <w:pPr>
              <w:pStyle w:val="InsideAddress"/>
              <w:ind w:left="720"/>
              <w:rPr>
                <w:sz w:val="16"/>
              </w:rPr>
            </w:pPr>
          </w:p>
          <w:p w:rsidR="00D726DA" w:rsidRPr="00D726DA" w:rsidRDefault="00D726DA" w:rsidP="00D726DA">
            <w:pPr>
              <w:rPr>
                <w:rFonts w:eastAsia="Batang"/>
                <w:sz w:val="22"/>
                <w:szCs w:val="22"/>
              </w:rPr>
            </w:pPr>
            <w:r w:rsidRPr="00D726DA">
              <w:rPr>
                <w:rFonts w:eastAsia="Batang"/>
                <w:sz w:val="22"/>
                <w:szCs w:val="22"/>
              </w:rPr>
              <w:t xml:space="preserve">This form is a supplement to the on-line financial aid application at </w:t>
            </w:r>
            <w:hyperlink r:id="rId7" w:history="1">
              <w:r w:rsidRPr="00D726DA">
                <w:rPr>
                  <w:rFonts w:eastAsia="Batang"/>
                  <w:sz w:val="22"/>
                  <w:szCs w:val="22"/>
                </w:rPr>
                <w:t>www.sss.nais.org</w:t>
              </w:r>
            </w:hyperlink>
            <w:r w:rsidRPr="00D726DA">
              <w:rPr>
                <w:rFonts w:eastAsia="Batang"/>
                <w:sz w:val="22"/>
                <w:szCs w:val="22"/>
              </w:rPr>
              <w:t xml:space="preserve"> and is to inform us whether or not you are eligible to receive Zakat funds. Only those people who inform us they are eligible will receive tuition assistance from Zakat donations.  All others will receive assistance from financial aid donations. </w:t>
            </w:r>
          </w:p>
          <w:p w:rsidR="00D726DA" w:rsidRPr="00D726DA" w:rsidRDefault="00D726DA" w:rsidP="00D726DA">
            <w:pPr>
              <w:rPr>
                <w:rFonts w:eastAsia="Batang"/>
                <w:sz w:val="22"/>
                <w:szCs w:val="22"/>
              </w:rPr>
            </w:pPr>
          </w:p>
          <w:p w:rsidR="00D726DA" w:rsidRPr="00D726DA" w:rsidRDefault="00D726DA" w:rsidP="00D726DA">
            <w:pPr>
              <w:rPr>
                <w:rFonts w:eastAsia="Batang"/>
                <w:sz w:val="22"/>
                <w:szCs w:val="22"/>
              </w:rPr>
            </w:pPr>
            <w:r w:rsidRPr="00D726DA">
              <w:rPr>
                <w:rFonts w:eastAsia="Batang"/>
                <w:sz w:val="22"/>
                <w:szCs w:val="22"/>
              </w:rPr>
              <w:t>After applying for tuition assistance (financial aid) online, submit this completed form along with the other required documents.</w:t>
            </w:r>
          </w:p>
          <w:p w:rsidR="00D726DA" w:rsidRPr="000131E1" w:rsidRDefault="00D726DA" w:rsidP="005174FB">
            <w:pPr>
              <w:pStyle w:val="InsideAddress"/>
              <w:ind w:left="720"/>
              <w:rPr>
                <w:sz w:val="16"/>
              </w:rPr>
            </w:pPr>
          </w:p>
        </w:tc>
      </w:tr>
      <w:tr w:rsidR="00D726DA" w:rsidRPr="000131E1" w:rsidTr="00D726DA">
        <w:trPr>
          <w:trHeight w:val="80"/>
        </w:trPr>
        <w:tc>
          <w:tcPr>
            <w:tcW w:w="10800" w:type="dxa"/>
            <w:tcBorders>
              <w:top w:val="single" w:sz="4" w:space="0" w:color="auto"/>
              <w:left w:val="nil"/>
              <w:bottom w:val="single" w:sz="4" w:space="0" w:color="auto"/>
              <w:right w:val="nil"/>
            </w:tcBorders>
            <w:shd w:val="clear" w:color="auto" w:fill="000000"/>
          </w:tcPr>
          <w:p w:rsidR="00D726DA" w:rsidRPr="000131E1" w:rsidRDefault="00D726DA" w:rsidP="005174FB">
            <w:pPr>
              <w:pStyle w:val="InsideAddress"/>
              <w:rPr>
                <w:b/>
                <w:bCs/>
              </w:rPr>
            </w:pPr>
            <w:r w:rsidRPr="000131E1">
              <w:rPr>
                <w:b/>
                <w:bCs/>
              </w:rPr>
              <w:t>Section 1:  Applicant’s Personal Information</w:t>
            </w:r>
          </w:p>
        </w:tc>
      </w:tr>
      <w:tr w:rsidR="00D726DA" w:rsidRPr="00037554" w:rsidTr="00D72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0800" w:type="dxa"/>
            <w:tcBorders>
              <w:top w:val="single" w:sz="4" w:space="0" w:color="auto"/>
              <w:left w:val="single" w:sz="4" w:space="0" w:color="auto"/>
              <w:right w:val="single" w:sz="4" w:space="0" w:color="auto"/>
            </w:tcBorders>
          </w:tcPr>
          <w:p w:rsidR="00D726DA" w:rsidRPr="00037554" w:rsidRDefault="00D726DA" w:rsidP="005174FB">
            <w:pPr>
              <w:pStyle w:val="InsideAddress"/>
              <w:rPr>
                <w:rFonts w:ascii="Times New Roman" w:eastAsia="Batang" w:hAnsi="Times New Roman"/>
                <w:sz w:val="22"/>
                <w:szCs w:val="22"/>
              </w:rPr>
            </w:pPr>
          </w:p>
          <w:p w:rsidR="00D726DA" w:rsidRPr="00037554" w:rsidRDefault="00D726DA" w:rsidP="005174FB">
            <w:pPr>
              <w:pStyle w:val="InsideAddress"/>
              <w:rPr>
                <w:rFonts w:ascii="Times New Roman" w:eastAsia="Batang" w:hAnsi="Times New Roman"/>
                <w:sz w:val="22"/>
                <w:szCs w:val="22"/>
              </w:rPr>
            </w:pPr>
            <w:r w:rsidRPr="00037554">
              <w:rPr>
                <w:rFonts w:ascii="Times New Roman" w:eastAsia="Batang" w:hAnsi="Times New Roman"/>
                <w:sz w:val="22"/>
                <w:szCs w:val="22"/>
              </w:rPr>
              <w:t>Applicant’s Last Name: _______________________________  First Name: _____________________________  MI ______</w:t>
            </w:r>
          </w:p>
          <w:p w:rsidR="00D726DA" w:rsidRPr="00037554" w:rsidRDefault="00D726DA" w:rsidP="005174FB">
            <w:pPr>
              <w:pStyle w:val="InsideAddress"/>
              <w:rPr>
                <w:rFonts w:ascii="Times New Roman" w:eastAsia="Batang" w:hAnsi="Times New Roman"/>
                <w:sz w:val="22"/>
                <w:szCs w:val="22"/>
              </w:rPr>
            </w:pPr>
            <w:r w:rsidRPr="00037554">
              <w:rPr>
                <w:rFonts w:ascii="Times New Roman" w:eastAsia="Batang" w:hAnsi="Times New Roman"/>
                <w:sz w:val="22"/>
                <w:szCs w:val="22"/>
              </w:rPr>
              <w:t xml:space="preserve">     </w:t>
            </w:r>
          </w:p>
        </w:tc>
      </w:tr>
      <w:tr w:rsidR="00D726DA" w:rsidRPr="00037554" w:rsidTr="00D72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8"/>
        </w:trPr>
        <w:tc>
          <w:tcPr>
            <w:tcW w:w="10800" w:type="dxa"/>
            <w:tcBorders>
              <w:left w:val="single" w:sz="4" w:space="0" w:color="auto"/>
              <w:bottom w:val="single" w:sz="4" w:space="0" w:color="auto"/>
              <w:right w:val="single" w:sz="4" w:space="0" w:color="auto"/>
            </w:tcBorders>
          </w:tcPr>
          <w:p w:rsidR="00D726DA" w:rsidRDefault="00D726DA" w:rsidP="005174FB">
            <w:pPr>
              <w:pStyle w:val="InsideAddress"/>
              <w:rPr>
                <w:rFonts w:ascii="Times New Roman" w:eastAsia="Batang" w:hAnsi="Times New Roman"/>
                <w:sz w:val="22"/>
                <w:szCs w:val="22"/>
              </w:rPr>
            </w:pPr>
            <w:r w:rsidRPr="00037554">
              <w:rPr>
                <w:rFonts w:ascii="Times New Roman" w:eastAsia="Batang" w:hAnsi="Times New Roman"/>
                <w:sz w:val="22"/>
                <w:szCs w:val="22"/>
              </w:rPr>
              <w:t xml:space="preserve">Are you eligible for Zakat, according to the guidelines provided below?      </w:t>
            </w:r>
            <w:r w:rsidRPr="00037554">
              <w:rPr>
                <w:rFonts w:ascii="Times New Roman" w:eastAsia="Batang" w:hAnsi="Times New Roman"/>
                <w:sz w:val="22"/>
                <w:szCs w:val="22"/>
              </w:rPr>
              <w:sym w:font="Wingdings" w:char="F071"/>
            </w:r>
            <w:r w:rsidRPr="00037554">
              <w:rPr>
                <w:rFonts w:ascii="Times New Roman" w:eastAsia="Batang" w:hAnsi="Times New Roman"/>
                <w:sz w:val="22"/>
                <w:szCs w:val="22"/>
              </w:rPr>
              <w:t xml:space="preserve"> Yes    </w:t>
            </w:r>
            <w:r w:rsidRPr="00037554">
              <w:rPr>
                <w:rFonts w:ascii="Times New Roman" w:eastAsia="Batang" w:hAnsi="Times New Roman"/>
                <w:sz w:val="22"/>
                <w:szCs w:val="22"/>
              </w:rPr>
              <w:sym w:font="Wingdings" w:char="F071"/>
            </w:r>
            <w:r w:rsidRPr="00037554">
              <w:rPr>
                <w:rFonts w:ascii="Times New Roman" w:eastAsia="Batang" w:hAnsi="Times New Roman"/>
                <w:sz w:val="22"/>
                <w:szCs w:val="22"/>
              </w:rPr>
              <w:t xml:space="preserve"> No</w:t>
            </w:r>
          </w:p>
          <w:p w:rsidR="00D726DA" w:rsidRDefault="00D726DA" w:rsidP="005174FB">
            <w:pPr>
              <w:pStyle w:val="InsideAddress"/>
              <w:rPr>
                <w:rFonts w:ascii="Times New Roman" w:eastAsia="Batang" w:hAnsi="Times New Roman"/>
                <w:sz w:val="22"/>
                <w:szCs w:val="22"/>
              </w:rPr>
            </w:pPr>
          </w:p>
          <w:p w:rsidR="00D726DA" w:rsidRPr="00037554" w:rsidRDefault="00D726DA" w:rsidP="005174FB">
            <w:pPr>
              <w:pStyle w:val="InsideAddress"/>
              <w:rPr>
                <w:rFonts w:ascii="Times New Roman" w:eastAsia="Batang" w:hAnsi="Times New Roman"/>
                <w:sz w:val="22"/>
                <w:szCs w:val="22"/>
              </w:rPr>
            </w:pPr>
            <w:r>
              <w:rPr>
                <w:rFonts w:ascii="Times New Roman" w:eastAsia="Batang" w:hAnsi="Times New Roman"/>
                <w:sz w:val="22"/>
                <w:szCs w:val="22"/>
              </w:rPr>
              <w:t>Signature:____________________________________          Date:_______________________</w:t>
            </w:r>
          </w:p>
          <w:p w:rsidR="00D726DA" w:rsidRPr="00037554" w:rsidRDefault="00D726DA" w:rsidP="005174FB">
            <w:pPr>
              <w:pStyle w:val="InsideAddress"/>
              <w:rPr>
                <w:rFonts w:ascii="Times New Roman" w:eastAsia="Batang" w:hAnsi="Times New Roman"/>
                <w:sz w:val="22"/>
                <w:szCs w:val="22"/>
              </w:rPr>
            </w:pPr>
          </w:p>
        </w:tc>
      </w:tr>
    </w:tbl>
    <w:p w:rsidR="00D726DA" w:rsidRPr="00D726DA" w:rsidRDefault="00D726DA" w:rsidP="00D726DA">
      <w:pPr>
        <w:keepNext/>
        <w:keepLines/>
        <w:spacing w:after="220" w:line="220" w:lineRule="atLeast"/>
        <w:jc w:val="center"/>
        <w:outlineLvl w:val="2"/>
        <w:rPr>
          <w:rFonts w:ascii="Arial" w:hAnsi="Arial" w:cs="Arial"/>
          <w:b/>
          <w:spacing w:val="-10"/>
          <w:kern w:val="20"/>
        </w:rPr>
      </w:pPr>
    </w:p>
    <w:p w:rsidR="00D726DA" w:rsidRPr="00D726DA" w:rsidRDefault="00D726DA" w:rsidP="00D726DA">
      <w:pPr>
        <w:keepNext/>
        <w:keepLines/>
        <w:spacing w:after="220" w:line="220" w:lineRule="atLeast"/>
        <w:jc w:val="center"/>
        <w:outlineLvl w:val="2"/>
        <w:rPr>
          <w:rFonts w:eastAsia="Batang"/>
          <w:b/>
          <w:spacing w:val="-5"/>
          <w:sz w:val="28"/>
          <w:szCs w:val="28"/>
        </w:rPr>
      </w:pPr>
      <w:r w:rsidRPr="00D726DA">
        <w:rPr>
          <w:rFonts w:eastAsia="Batang"/>
          <w:b/>
          <w:spacing w:val="-5"/>
          <w:sz w:val="28"/>
          <w:szCs w:val="28"/>
        </w:rPr>
        <w:t>Zakat Eligibility Guidelines</w:t>
      </w:r>
    </w:p>
    <w:p w:rsidR="00D726DA" w:rsidRPr="00D726DA" w:rsidRDefault="00D726DA" w:rsidP="00D726DA">
      <w:pPr>
        <w:jc w:val="both"/>
        <w:rPr>
          <w:rFonts w:eastAsia="Batang"/>
          <w:sz w:val="22"/>
          <w:szCs w:val="22"/>
        </w:rPr>
      </w:pPr>
      <w:r>
        <w:rPr>
          <w:rFonts w:eastAsia="Batang"/>
          <w:sz w:val="22"/>
          <w:szCs w:val="22"/>
        </w:rPr>
        <w:t>1.</w:t>
      </w:r>
      <w:r>
        <w:rPr>
          <w:rFonts w:eastAsia="Batang"/>
          <w:sz w:val="22"/>
          <w:szCs w:val="22"/>
        </w:rPr>
        <w:tab/>
      </w:r>
      <w:r w:rsidRPr="00D726DA">
        <w:rPr>
          <w:rFonts w:eastAsia="Batang"/>
          <w:sz w:val="22"/>
          <w:szCs w:val="22"/>
        </w:rPr>
        <w:t>The Nisab (i.e. amount above which the applicant does not qualify for Zakah) is $1,300 of unused net asset value over the past lunar year).  Eligibility for Zakah is tagged to the family assets, not income.  Assets used for personal use like primary residences, jewelry for women, and cars are excluded.  Liabilities (debts), penalties and taxes associated with assets listed below should be deducted from their gross asset value.</w:t>
      </w:r>
    </w:p>
    <w:p w:rsidR="00D726DA" w:rsidRPr="00D726DA" w:rsidRDefault="00D726DA" w:rsidP="00D726DA">
      <w:pPr>
        <w:jc w:val="both"/>
        <w:rPr>
          <w:rFonts w:eastAsia="Batang"/>
          <w:sz w:val="22"/>
          <w:szCs w:val="22"/>
        </w:rPr>
      </w:pPr>
    </w:p>
    <w:p w:rsidR="00D726DA" w:rsidRPr="00D726DA" w:rsidRDefault="00D726DA" w:rsidP="00D726DA">
      <w:pPr>
        <w:jc w:val="both"/>
        <w:rPr>
          <w:rFonts w:eastAsia="Batang"/>
          <w:sz w:val="22"/>
          <w:szCs w:val="22"/>
        </w:rPr>
      </w:pPr>
      <w:r>
        <w:rPr>
          <w:rFonts w:eastAsia="Batang"/>
          <w:sz w:val="22"/>
          <w:szCs w:val="22"/>
        </w:rPr>
        <w:t>2.</w:t>
      </w:r>
      <w:r>
        <w:rPr>
          <w:rFonts w:eastAsia="Batang"/>
          <w:sz w:val="22"/>
          <w:szCs w:val="22"/>
        </w:rPr>
        <w:tab/>
      </w:r>
      <w:r w:rsidRPr="00D726DA">
        <w:rPr>
          <w:rFonts w:eastAsia="Batang"/>
          <w:sz w:val="22"/>
          <w:szCs w:val="22"/>
        </w:rPr>
        <w:t>To qualify for Zakah, the following four net asset values that you had for more than a lunar year should add up to be less than the Nisab:</w:t>
      </w:r>
    </w:p>
    <w:p w:rsidR="00D726DA" w:rsidRPr="00D726DA" w:rsidRDefault="00D726DA" w:rsidP="00D726DA">
      <w:pPr>
        <w:jc w:val="both"/>
        <w:rPr>
          <w:rFonts w:eastAsia="Batang"/>
        </w:rPr>
      </w:pPr>
    </w:p>
    <w:p w:rsidR="00D726DA" w:rsidRPr="00D726DA" w:rsidRDefault="00D726DA" w:rsidP="00D726DA">
      <w:pPr>
        <w:pStyle w:val="ListParagraph"/>
        <w:numPr>
          <w:ilvl w:val="0"/>
          <w:numId w:val="2"/>
        </w:numPr>
        <w:tabs>
          <w:tab w:val="left" w:pos="0"/>
        </w:tabs>
        <w:autoSpaceDE w:val="0"/>
        <w:autoSpaceDN w:val="0"/>
        <w:adjustRightInd w:val="0"/>
        <w:jc w:val="both"/>
        <w:rPr>
          <w:rFonts w:eastAsia="Batang"/>
          <w:spacing w:val="-5"/>
          <w:sz w:val="22"/>
          <w:szCs w:val="22"/>
        </w:rPr>
      </w:pPr>
      <w:r w:rsidRPr="00D726DA">
        <w:rPr>
          <w:rFonts w:eastAsia="Batang"/>
          <w:spacing w:val="-5"/>
          <w:sz w:val="22"/>
          <w:szCs w:val="22"/>
        </w:rPr>
        <w:t xml:space="preserve">Any Savings, e.g., cash, bank accounts, gold not used for jewelry, etc. </w:t>
      </w:r>
    </w:p>
    <w:p w:rsidR="00D726DA" w:rsidRPr="00D726DA" w:rsidRDefault="00D726DA" w:rsidP="00D726DA">
      <w:pPr>
        <w:pStyle w:val="ListParagraph"/>
        <w:numPr>
          <w:ilvl w:val="0"/>
          <w:numId w:val="2"/>
        </w:numPr>
        <w:tabs>
          <w:tab w:val="left" w:pos="0"/>
        </w:tabs>
        <w:autoSpaceDE w:val="0"/>
        <w:autoSpaceDN w:val="0"/>
        <w:adjustRightInd w:val="0"/>
        <w:jc w:val="both"/>
        <w:rPr>
          <w:rFonts w:eastAsia="Batang"/>
          <w:spacing w:val="-5"/>
          <w:sz w:val="22"/>
          <w:szCs w:val="22"/>
        </w:rPr>
      </w:pPr>
      <w:r w:rsidRPr="00D726DA">
        <w:rPr>
          <w:rFonts w:eastAsia="Batang"/>
          <w:spacing w:val="-5"/>
          <w:sz w:val="22"/>
          <w:szCs w:val="22"/>
        </w:rPr>
        <w:t>Value of owned property other than your primary residence.  This includes second house/complex, land, assets, etc.</w:t>
      </w:r>
    </w:p>
    <w:p w:rsidR="00D726DA" w:rsidRPr="00D726DA" w:rsidRDefault="00D726DA" w:rsidP="00D726DA">
      <w:pPr>
        <w:pStyle w:val="ListParagraph"/>
        <w:numPr>
          <w:ilvl w:val="0"/>
          <w:numId w:val="2"/>
        </w:numPr>
        <w:tabs>
          <w:tab w:val="left" w:pos="0"/>
        </w:tabs>
        <w:autoSpaceDE w:val="0"/>
        <w:autoSpaceDN w:val="0"/>
        <w:adjustRightInd w:val="0"/>
        <w:jc w:val="both"/>
        <w:rPr>
          <w:rFonts w:eastAsia="Batang"/>
          <w:spacing w:val="-5"/>
          <w:sz w:val="22"/>
          <w:szCs w:val="22"/>
        </w:rPr>
      </w:pPr>
      <w:r w:rsidRPr="00D726DA">
        <w:rPr>
          <w:rFonts w:eastAsia="Batang"/>
          <w:spacing w:val="-5"/>
          <w:sz w:val="22"/>
          <w:szCs w:val="22"/>
        </w:rPr>
        <w:t>Value of stock or stock options minus the exercise price and taxes you would owe.</w:t>
      </w:r>
    </w:p>
    <w:p w:rsidR="00D726DA" w:rsidRPr="00803BA0" w:rsidRDefault="00D726DA" w:rsidP="00D726DA">
      <w:pPr>
        <w:pStyle w:val="ListParagraph"/>
        <w:numPr>
          <w:ilvl w:val="0"/>
          <w:numId w:val="2"/>
        </w:numPr>
        <w:tabs>
          <w:tab w:val="left" w:pos="0"/>
        </w:tabs>
        <w:autoSpaceDE w:val="0"/>
        <w:autoSpaceDN w:val="0"/>
        <w:adjustRightInd w:val="0"/>
        <w:jc w:val="both"/>
        <w:rPr>
          <w:rFonts w:eastAsia="Batang"/>
          <w:spacing w:val="-5"/>
          <w:sz w:val="22"/>
          <w:szCs w:val="22"/>
        </w:rPr>
      </w:pPr>
      <w:r w:rsidRPr="00D726DA">
        <w:rPr>
          <w:rFonts w:eastAsia="Batang"/>
          <w:spacing w:val="-5"/>
          <w:sz w:val="22"/>
          <w:szCs w:val="22"/>
        </w:rPr>
        <w:t>Pension Plans, 401K, IRA, children’s savings, etc.  Subtract the 12% pre-payment penalty and taxes you</w:t>
      </w:r>
      <w:r w:rsidR="00803BA0">
        <w:rPr>
          <w:rFonts w:eastAsia="Batang"/>
          <w:spacing w:val="-5"/>
          <w:sz w:val="22"/>
          <w:szCs w:val="22"/>
        </w:rPr>
        <w:t xml:space="preserve"> would </w:t>
      </w:r>
      <w:bookmarkStart w:id="6" w:name="_GoBack"/>
      <w:bookmarkEnd w:id="6"/>
      <w:r w:rsidRPr="00803BA0">
        <w:rPr>
          <w:rFonts w:eastAsia="Batang"/>
          <w:spacing w:val="-5"/>
          <w:sz w:val="22"/>
          <w:szCs w:val="22"/>
        </w:rPr>
        <w:t>incur from early withdrawal.</w:t>
      </w:r>
    </w:p>
    <w:p w:rsidR="00D726DA" w:rsidRPr="00D726DA" w:rsidRDefault="00D726DA" w:rsidP="00D726DA">
      <w:pPr>
        <w:pBdr>
          <w:bottom w:val="single" w:sz="6" w:space="1" w:color="auto"/>
        </w:pBdr>
        <w:autoSpaceDE w:val="0"/>
        <w:autoSpaceDN w:val="0"/>
        <w:adjustRightInd w:val="0"/>
        <w:jc w:val="both"/>
        <w:rPr>
          <w:rFonts w:eastAsia="Batang"/>
          <w:spacing w:val="-5"/>
          <w:sz w:val="22"/>
          <w:szCs w:val="22"/>
        </w:rPr>
      </w:pPr>
    </w:p>
    <w:p w:rsidR="00D726DA" w:rsidRPr="00D726DA" w:rsidRDefault="00D726DA" w:rsidP="00D726DA">
      <w:pPr>
        <w:autoSpaceDE w:val="0"/>
        <w:autoSpaceDN w:val="0"/>
        <w:adjustRightInd w:val="0"/>
        <w:jc w:val="both"/>
        <w:rPr>
          <w:rFonts w:eastAsia="Batang"/>
          <w:spacing w:val="-5"/>
          <w:sz w:val="22"/>
          <w:szCs w:val="22"/>
        </w:rPr>
      </w:pPr>
    </w:p>
    <w:p w:rsidR="00D726DA" w:rsidRDefault="00D726DA" w:rsidP="00D726DA">
      <w:pPr>
        <w:autoSpaceDE w:val="0"/>
        <w:autoSpaceDN w:val="0"/>
        <w:adjustRightInd w:val="0"/>
        <w:jc w:val="both"/>
        <w:rPr>
          <w:rFonts w:eastAsia="Batang"/>
          <w:spacing w:val="-5"/>
          <w:sz w:val="22"/>
          <w:szCs w:val="22"/>
        </w:rPr>
      </w:pPr>
      <w:r w:rsidRPr="00D726DA">
        <w:rPr>
          <w:rFonts w:eastAsia="Batang"/>
          <w:spacing w:val="-5"/>
          <w:sz w:val="22"/>
          <w:szCs w:val="22"/>
        </w:rPr>
        <w:t>Use the space below for any additional comments or information you wish to</w:t>
      </w:r>
      <w:r w:rsidRPr="00D726DA">
        <w:rPr>
          <w:rFonts w:ascii="Batang" w:eastAsia="Batang" w:hAnsi="Batang" w:cs="Arabic Typesetting"/>
          <w:spacing w:val="-5"/>
          <w:sz w:val="20"/>
          <w:szCs w:val="20"/>
        </w:rPr>
        <w:t xml:space="preserve"> </w:t>
      </w:r>
      <w:r w:rsidRPr="00D726DA">
        <w:rPr>
          <w:rFonts w:eastAsia="Batang"/>
          <w:spacing w:val="-5"/>
          <w:sz w:val="22"/>
          <w:szCs w:val="22"/>
        </w:rPr>
        <w:t>provide:</w:t>
      </w:r>
    </w:p>
    <w:p w:rsidR="00D726DA" w:rsidRDefault="00D726DA" w:rsidP="00D726DA">
      <w:pPr>
        <w:autoSpaceDE w:val="0"/>
        <w:autoSpaceDN w:val="0"/>
        <w:adjustRightInd w:val="0"/>
        <w:jc w:val="both"/>
        <w:rPr>
          <w:rFonts w:eastAsia="Batang"/>
          <w:spacing w:val="-5"/>
          <w:sz w:val="22"/>
          <w:szCs w:val="22"/>
        </w:rPr>
      </w:pPr>
    </w:p>
    <w:p w:rsidR="00D726DA" w:rsidRDefault="00D726DA" w:rsidP="00D726DA">
      <w:pPr>
        <w:autoSpaceDE w:val="0"/>
        <w:autoSpaceDN w:val="0"/>
        <w:adjustRightInd w:val="0"/>
        <w:jc w:val="both"/>
        <w:rPr>
          <w:rFonts w:eastAsia="Batang"/>
          <w:spacing w:val="-5"/>
          <w:sz w:val="22"/>
          <w:szCs w:val="22"/>
        </w:rPr>
      </w:pPr>
    </w:p>
    <w:p w:rsidR="00D726DA" w:rsidRDefault="00D726DA" w:rsidP="00D726DA">
      <w:pPr>
        <w:autoSpaceDE w:val="0"/>
        <w:autoSpaceDN w:val="0"/>
        <w:adjustRightInd w:val="0"/>
        <w:jc w:val="both"/>
        <w:rPr>
          <w:rFonts w:eastAsia="Batang"/>
          <w:spacing w:val="-5"/>
          <w:sz w:val="22"/>
          <w:szCs w:val="22"/>
        </w:rPr>
      </w:pPr>
    </w:p>
    <w:p w:rsidR="00D726DA" w:rsidRDefault="00D726DA" w:rsidP="00D726DA">
      <w:pPr>
        <w:autoSpaceDE w:val="0"/>
        <w:autoSpaceDN w:val="0"/>
        <w:adjustRightInd w:val="0"/>
        <w:jc w:val="both"/>
        <w:rPr>
          <w:rFonts w:eastAsia="Batang"/>
          <w:spacing w:val="-5"/>
          <w:sz w:val="22"/>
          <w:szCs w:val="22"/>
        </w:rPr>
      </w:pPr>
    </w:p>
    <w:p w:rsidR="00D726DA" w:rsidRDefault="00D726DA" w:rsidP="00D726DA">
      <w:pPr>
        <w:autoSpaceDE w:val="0"/>
        <w:autoSpaceDN w:val="0"/>
        <w:adjustRightInd w:val="0"/>
        <w:jc w:val="both"/>
        <w:rPr>
          <w:rFonts w:eastAsia="Batang"/>
          <w:spacing w:val="-5"/>
          <w:sz w:val="22"/>
          <w:szCs w:val="22"/>
        </w:rPr>
      </w:pPr>
    </w:p>
    <w:p w:rsidR="00D726DA" w:rsidRDefault="00D726DA" w:rsidP="00D726DA">
      <w:pPr>
        <w:autoSpaceDE w:val="0"/>
        <w:autoSpaceDN w:val="0"/>
        <w:adjustRightInd w:val="0"/>
        <w:jc w:val="right"/>
        <w:rPr>
          <w:rFonts w:eastAsia="Batang"/>
          <w:color w:val="A6A6A6" w:themeColor="background1" w:themeShade="A6"/>
          <w:spacing w:val="-5"/>
          <w:sz w:val="18"/>
          <w:szCs w:val="18"/>
        </w:rPr>
      </w:pPr>
    </w:p>
    <w:p w:rsidR="00D726DA" w:rsidRDefault="00D726DA" w:rsidP="00D726DA">
      <w:pPr>
        <w:autoSpaceDE w:val="0"/>
        <w:autoSpaceDN w:val="0"/>
        <w:adjustRightInd w:val="0"/>
        <w:jc w:val="right"/>
        <w:rPr>
          <w:rFonts w:eastAsia="Batang"/>
          <w:color w:val="A6A6A6" w:themeColor="background1" w:themeShade="A6"/>
          <w:spacing w:val="-5"/>
          <w:sz w:val="18"/>
          <w:szCs w:val="18"/>
        </w:rPr>
      </w:pPr>
    </w:p>
    <w:p w:rsidR="00D726DA" w:rsidRDefault="00D726DA" w:rsidP="00D726DA">
      <w:pPr>
        <w:autoSpaceDE w:val="0"/>
        <w:autoSpaceDN w:val="0"/>
        <w:adjustRightInd w:val="0"/>
        <w:jc w:val="right"/>
        <w:rPr>
          <w:rFonts w:eastAsia="Batang"/>
          <w:color w:val="A6A6A6" w:themeColor="background1" w:themeShade="A6"/>
          <w:spacing w:val="-5"/>
          <w:sz w:val="18"/>
          <w:szCs w:val="18"/>
        </w:rPr>
      </w:pPr>
    </w:p>
    <w:p w:rsidR="00D726DA" w:rsidRPr="00D726DA" w:rsidRDefault="00D726DA" w:rsidP="00D726DA">
      <w:pPr>
        <w:autoSpaceDE w:val="0"/>
        <w:autoSpaceDN w:val="0"/>
        <w:adjustRightInd w:val="0"/>
        <w:ind w:left="6480"/>
        <w:rPr>
          <w:rFonts w:eastAsia="Batang"/>
          <w:spacing w:val="-5"/>
          <w:sz w:val="18"/>
          <w:szCs w:val="18"/>
        </w:rPr>
      </w:pPr>
      <w:r>
        <w:rPr>
          <w:rFonts w:eastAsia="Batang"/>
          <w:color w:val="A6A6A6" w:themeColor="background1" w:themeShade="A6"/>
          <w:spacing w:val="-5"/>
          <w:sz w:val="18"/>
          <w:szCs w:val="18"/>
        </w:rPr>
        <w:t xml:space="preserve">        </w:t>
      </w:r>
      <w:r w:rsidRPr="00D726DA">
        <w:rPr>
          <w:rFonts w:eastAsia="Batang"/>
          <w:color w:val="A6A6A6" w:themeColor="background1" w:themeShade="A6"/>
          <w:spacing w:val="-5"/>
          <w:sz w:val="18"/>
          <w:szCs w:val="18"/>
        </w:rPr>
        <w:t>Forms/Finance/</w:t>
      </w:r>
      <w:r w:rsidR="00803BA0">
        <w:rPr>
          <w:rFonts w:eastAsia="Batang"/>
          <w:color w:val="A6A6A6" w:themeColor="background1" w:themeShade="A6"/>
          <w:spacing w:val="-5"/>
          <w:sz w:val="18"/>
          <w:szCs w:val="18"/>
        </w:rPr>
        <w:t>2020-21</w:t>
      </w:r>
      <w:r w:rsidRPr="00D726DA">
        <w:rPr>
          <w:rFonts w:eastAsia="Batang"/>
          <w:color w:val="A6A6A6" w:themeColor="background1" w:themeShade="A6"/>
          <w:spacing w:val="-5"/>
          <w:sz w:val="18"/>
          <w:szCs w:val="18"/>
        </w:rPr>
        <w:t xml:space="preserve"> Zakat Eligibility Form</w:t>
      </w:r>
    </w:p>
    <w:p w:rsidR="00D726DA" w:rsidRPr="00D726DA" w:rsidRDefault="00D726DA" w:rsidP="00D726DA">
      <w:pPr>
        <w:autoSpaceDE w:val="0"/>
        <w:autoSpaceDN w:val="0"/>
        <w:adjustRightInd w:val="0"/>
        <w:jc w:val="both"/>
        <w:rPr>
          <w:rFonts w:eastAsia="Batang"/>
          <w:spacing w:val="-5"/>
          <w:sz w:val="22"/>
          <w:szCs w:val="22"/>
        </w:rPr>
      </w:pPr>
    </w:p>
    <w:p w:rsidR="00D726DA" w:rsidRDefault="00D726DA" w:rsidP="00D726DA">
      <w:pPr>
        <w:ind w:hanging="540"/>
      </w:pPr>
    </w:p>
    <w:sectPr w:rsidR="00D726DA" w:rsidSect="00D726DA">
      <w:pgSz w:w="12240" w:h="15840"/>
      <w:pgMar w:top="630" w:right="108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0D14"/>
    <w:multiLevelType w:val="hybridMultilevel"/>
    <w:tmpl w:val="DC507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81F41"/>
    <w:multiLevelType w:val="hybridMultilevel"/>
    <w:tmpl w:val="61C06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3MTAwNjAwNbEwtjBV0lEKTi0uzszPAykwrAUAwrlZzywAAAA="/>
  </w:docVars>
  <w:rsids>
    <w:rsidRoot w:val="00D726DA"/>
    <w:rsid w:val="0013201F"/>
    <w:rsid w:val="004B0257"/>
    <w:rsid w:val="004F0379"/>
    <w:rsid w:val="00803BA0"/>
    <w:rsid w:val="00885A04"/>
    <w:rsid w:val="00D7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link w:val="DateChar"/>
    <w:rsid w:val="00D726DA"/>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D726DA"/>
    <w:rPr>
      <w:rFonts w:ascii="Arial" w:eastAsia="Times New Roman" w:hAnsi="Arial" w:cs="Times New Roman"/>
      <w:spacing w:val="-5"/>
      <w:sz w:val="20"/>
      <w:szCs w:val="20"/>
    </w:rPr>
  </w:style>
  <w:style w:type="paragraph" w:customStyle="1" w:styleId="InsideAddress">
    <w:name w:val="Inside Address"/>
    <w:basedOn w:val="Normal"/>
    <w:rsid w:val="00D726DA"/>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D726DA"/>
    <w:pPr>
      <w:spacing w:before="220"/>
    </w:pPr>
  </w:style>
  <w:style w:type="paragraph" w:styleId="ListParagraph">
    <w:name w:val="List Paragraph"/>
    <w:basedOn w:val="Normal"/>
    <w:uiPriority w:val="34"/>
    <w:qFormat/>
    <w:rsid w:val="00D726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link w:val="DateChar"/>
    <w:rsid w:val="00D726DA"/>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D726DA"/>
    <w:rPr>
      <w:rFonts w:ascii="Arial" w:eastAsia="Times New Roman" w:hAnsi="Arial" w:cs="Times New Roman"/>
      <w:spacing w:val="-5"/>
      <w:sz w:val="20"/>
      <w:szCs w:val="20"/>
    </w:rPr>
  </w:style>
  <w:style w:type="paragraph" w:customStyle="1" w:styleId="InsideAddress">
    <w:name w:val="Inside Address"/>
    <w:basedOn w:val="Normal"/>
    <w:rsid w:val="00D726DA"/>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D726DA"/>
    <w:pPr>
      <w:spacing w:before="220"/>
    </w:pPr>
  </w:style>
  <w:style w:type="paragraph" w:styleId="ListParagraph">
    <w:name w:val="List Paragraph"/>
    <w:basedOn w:val="Normal"/>
    <w:uiPriority w:val="34"/>
    <w:qFormat/>
    <w:rsid w:val="00D7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ss.na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Ehtisham</dc:creator>
  <cp:lastModifiedBy>Linda Zielinski</cp:lastModifiedBy>
  <cp:revision>2</cp:revision>
  <cp:lastPrinted>2019-02-15T21:34:00Z</cp:lastPrinted>
  <dcterms:created xsi:type="dcterms:W3CDTF">2020-01-30T17:53:00Z</dcterms:created>
  <dcterms:modified xsi:type="dcterms:W3CDTF">2020-01-30T17:53:00Z</dcterms:modified>
</cp:coreProperties>
</file>